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FE" w:rsidRPr="00E855FE" w:rsidRDefault="00E855FE" w:rsidP="00E855FE">
      <w:pPr>
        <w:jc w:val="both"/>
        <w:rPr>
          <w:rFonts w:ascii="Times New Roman" w:hAnsi="Times New Roman" w:cs="Times New Roman"/>
          <w:sz w:val="28"/>
        </w:rPr>
      </w:pPr>
      <w:r w:rsidRPr="00E855FE"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E855FE" w:rsidRPr="00E855FE" w:rsidRDefault="00E855FE" w:rsidP="00E855FE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Каков порядок р</w:t>
      </w:r>
      <w:r w:rsidRPr="00E855FE">
        <w:rPr>
          <w:rFonts w:ascii="Times New Roman" w:hAnsi="Times New Roman" w:cs="Times New Roman"/>
          <w:sz w:val="28"/>
        </w:rPr>
        <w:t>аспределени</w:t>
      </w:r>
      <w:r>
        <w:rPr>
          <w:rFonts w:ascii="Times New Roman" w:hAnsi="Times New Roman" w:cs="Times New Roman"/>
          <w:sz w:val="28"/>
        </w:rPr>
        <w:t>я</w:t>
      </w:r>
      <w:r w:rsidRPr="00E855FE">
        <w:rPr>
          <w:rFonts w:ascii="Times New Roman" w:hAnsi="Times New Roman" w:cs="Times New Roman"/>
          <w:sz w:val="28"/>
        </w:rPr>
        <w:t xml:space="preserve"> судебных расходов по трудовым спорам</w:t>
      </w:r>
      <w:bookmarkEnd w:id="0"/>
      <w:r>
        <w:rPr>
          <w:rFonts w:ascii="Times New Roman" w:hAnsi="Times New Roman" w:cs="Times New Roman"/>
          <w:sz w:val="28"/>
        </w:rPr>
        <w:t>?</w:t>
      </w:r>
    </w:p>
    <w:p w:rsidR="00E855FE" w:rsidRPr="00E855FE" w:rsidRDefault="00E855FE" w:rsidP="00E855FE">
      <w:pPr>
        <w:jc w:val="both"/>
        <w:rPr>
          <w:rFonts w:ascii="Times New Roman" w:hAnsi="Times New Roman" w:cs="Times New Roman"/>
          <w:sz w:val="28"/>
        </w:rPr>
      </w:pPr>
      <w:r w:rsidRPr="00E855FE">
        <w:rPr>
          <w:rFonts w:ascii="Times New Roman" w:hAnsi="Times New Roman" w:cs="Times New Roman"/>
          <w:sz w:val="28"/>
        </w:rPr>
        <w:t xml:space="preserve">На вопрос отвечает прокурор Сергиевского района </w:t>
      </w:r>
      <w:r w:rsidRPr="00E855FE">
        <w:rPr>
          <w:rFonts w:ascii="Times New Roman" w:hAnsi="Times New Roman" w:cs="Times New Roman"/>
          <w:b/>
          <w:sz w:val="28"/>
        </w:rPr>
        <w:t>Виталий Рябов</w:t>
      </w:r>
    </w:p>
    <w:p w:rsidR="00E855FE" w:rsidRPr="00E855FE" w:rsidRDefault="00E855FE" w:rsidP="00E855FE">
      <w:pPr>
        <w:jc w:val="both"/>
        <w:rPr>
          <w:rFonts w:ascii="Times New Roman" w:hAnsi="Times New Roman" w:cs="Times New Roman"/>
          <w:sz w:val="28"/>
        </w:rPr>
      </w:pPr>
      <w:r w:rsidRPr="00E855FE">
        <w:rPr>
          <w:rFonts w:ascii="Times New Roman" w:hAnsi="Times New Roman" w:cs="Times New Roman"/>
          <w:sz w:val="28"/>
        </w:rPr>
        <w:t>Судебные расходы состоят из государственной пошлины и издержек, связанных с рассмотрением дела, к которым относятся суммы, подлежащие выплате свидетелям, экспертам, специалистам и переводчикам, расходы на оплату услуг представителей и иные траты.</w:t>
      </w:r>
    </w:p>
    <w:p w:rsidR="00E855FE" w:rsidRPr="00E855FE" w:rsidRDefault="00E855FE" w:rsidP="00E855FE">
      <w:pPr>
        <w:jc w:val="both"/>
        <w:rPr>
          <w:rFonts w:ascii="Times New Roman" w:hAnsi="Times New Roman" w:cs="Times New Roman"/>
          <w:sz w:val="28"/>
        </w:rPr>
      </w:pPr>
      <w:r w:rsidRPr="00E855FE">
        <w:rPr>
          <w:rFonts w:ascii="Times New Roman" w:hAnsi="Times New Roman" w:cs="Times New Roman"/>
          <w:sz w:val="28"/>
        </w:rPr>
        <w:t>По общим правилам стороне, в пользу которой состоялось решение, суд присуждает возместить с другой стороны все понесенные по делу судебные расходы.</w:t>
      </w:r>
    </w:p>
    <w:p w:rsidR="00E855FE" w:rsidRPr="00E855FE" w:rsidRDefault="00E855FE" w:rsidP="00E855FE">
      <w:pPr>
        <w:jc w:val="both"/>
        <w:rPr>
          <w:rFonts w:ascii="Times New Roman" w:hAnsi="Times New Roman" w:cs="Times New Roman"/>
          <w:sz w:val="28"/>
        </w:rPr>
      </w:pPr>
      <w:r w:rsidRPr="00E855FE">
        <w:rPr>
          <w:rFonts w:ascii="Times New Roman" w:hAnsi="Times New Roman" w:cs="Times New Roman"/>
          <w:sz w:val="28"/>
        </w:rPr>
        <w:t>Однако в силу закона (ст. 393 Трудового кодекса РФ) данное правило не распространяется на граждан, обратившихся за защитой трудовых прав, даже если решение суда будет вынесено не в их пользу.</w:t>
      </w:r>
    </w:p>
    <w:p w:rsidR="009A6732" w:rsidRPr="00E855FE" w:rsidRDefault="00E855FE" w:rsidP="00E855FE">
      <w:pPr>
        <w:jc w:val="both"/>
        <w:rPr>
          <w:rFonts w:ascii="Times New Roman" w:hAnsi="Times New Roman" w:cs="Times New Roman"/>
          <w:sz w:val="28"/>
        </w:rPr>
      </w:pPr>
      <w:r w:rsidRPr="00E855FE">
        <w:rPr>
          <w:rFonts w:ascii="Times New Roman" w:hAnsi="Times New Roman" w:cs="Times New Roman"/>
          <w:sz w:val="28"/>
        </w:rPr>
        <w:t>Это правило касается и заявлений об установлении факта нахождения в трудовых отношениях.</w:t>
      </w:r>
    </w:p>
    <w:sectPr w:rsidR="009A6732" w:rsidRPr="00E8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FE"/>
    <w:rsid w:val="00AB482D"/>
    <w:rsid w:val="00E855FE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2019-11-21T13:19:00Z</dcterms:created>
  <dcterms:modified xsi:type="dcterms:W3CDTF">2019-11-21T13:21:00Z</dcterms:modified>
</cp:coreProperties>
</file>